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42B5D451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2802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5B622E30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F12222" w:rsidR="00F12222">
        <w:rPr>
          <w:rFonts w:ascii="Times New Roman" w:hAnsi="Times New Roman" w:cs="Times New Roman"/>
          <w:bCs/>
          <w:sz w:val="24"/>
          <w:szCs w:val="24"/>
        </w:rPr>
        <w:t>86MS0021-01-2026-003863-31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0547B4B3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08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51567B1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F12222">
        <w:rPr>
          <w:rFonts w:ascii="Times New Roman" w:hAnsi="Times New Roman" w:cs="Times New Roman"/>
          <w:sz w:val="27"/>
          <w:szCs w:val="27"/>
        </w:rPr>
        <w:t>Жилиной Н.В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0E8CEC9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F12222">
        <w:rPr>
          <w:rFonts w:ascii="Times New Roman" w:hAnsi="Times New Roman" w:cs="Times New Roman"/>
          <w:sz w:val="27"/>
          <w:szCs w:val="27"/>
        </w:rPr>
        <w:t>Жилиной Наталье Васильевне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900B1B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206974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F12222">
        <w:rPr>
          <w:rFonts w:ascii="Times New Roman" w:hAnsi="Times New Roman" w:cs="Times New Roman"/>
          <w:sz w:val="27"/>
          <w:szCs w:val="27"/>
        </w:rPr>
        <w:t>Жилиной Наталье Васильевне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206974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№49057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12222">
        <w:rPr>
          <w:rFonts w:ascii="Times New Roman" w:hAnsi="Times New Roman" w:cs="Times New Roman"/>
          <w:sz w:val="27"/>
          <w:szCs w:val="27"/>
        </w:rPr>
        <w:t>22883,83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F12222">
        <w:rPr>
          <w:rFonts w:ascii="Times New Roman" w:hAnsi="Times New Roman" w:cs="Times New Roman"/>
          <w:bCs/>
          <w:sz w:val="27"/>
          <w:szCs w:val="27"/>
        </w:rPr>
        <w:t>10.10</w:t>
      </w:r>
      <w:r w:rsidR="007973B4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26.02.2022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12222">
        <w:rPr>
          <w:rFonts w:ascii="Times New Roman" w:hAnsi="Times New Roman" w:cs="Times New Roman"/>
          <w:sz w:val="27"/>
          <w:szCs w:val="27"/>
        </w:rPr>
        <w:t>6001,93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350066" w:rsidP="00A87864" w14:paraId="1C3C5058" w14:textId="5B9D929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1BC745B4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F12222">
      <w:footerReference w:type="default" r:id="rId4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06974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CE5001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